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C57C1F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6" type="#_x0000_t202" style="position:absolute;margin-left:289.35pt;margin-top:15.5pt;width:181pt;height:30.2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9457DF" w:rsidRDefault="009457DF" w:rsidP="009457DF">
      <w:pPr>
        <w:tabs>
          <w:tab w:val="left" w:pos="6147"/>
        </w:tabs>
        <w:contextualSpacing/>
        <w:jc w:val="center"/>
      </w:pPr>
      <w:r>
        <w:rPr>
          <w:rFonts w:eastAsia="Times New Roman"/>
          <w:b/>
          <w:lang w:eastAsia="ru-RU"/>
        </w:rPr>
        <w:t>ПОЯСНИТЕЛЬНАЯ ЗАПИСКА</w:t>
      </w:r>
    </w:p>
    <w:p w:rsidR="009457DF" w:rsidRDefault="009457DF" w:rsidP="00D10DAE">
      <w:pPr>
        <w:contextualSpacing/>
        <w:jc w:val="center"/>
        <w:rPr>
          <w:rFonts w:eastAsia="Times New Roman"/>
          <w:b/>
          <w:lang w:eastAsia="ru-RU"/>
        </w:rPr>
      </w:pPr>
    </w:p>
    <w:p w:rsidR="00F437E3" w:rsidRPr="00E148EC" w:rsidRDefault="00F437E3" w:rsidP="00F437E3">
      <w:pPr>
        <w:contextualSpacing/>
        <w:jc w:val="center"/>
        <w:rPr>
          <w:rFonts w:eastAsia="Times New Roman"/>
          <w:lang w:eastAsia="ru-RU"/>
        </w:rPr>
      </w:pPr>
      <w:r w:rsidRPr="00E148EC">
        <w:rPr>
          <w:rFonts w:eastAsia="Times New Roman"/>
          <w:lang w:eastAsia="ru-RU"/>
        </w:rPr>
        <w:t>к проекту постановления Правительства Удмуртской Республики</w:t>
      </w:r>
    </w:p>
    <w:p w:rsidR="00F437E3" w:rsidRDefault="00F437E3" w:rsidP="00F437E3">
      <w:pPr>
        <w:contextualSpacing/>
        <w:jc w:val="center"/>
        <w:rPr>
          <w:rFonts w:eastAsia="Times New Roman"/>
          <w:lang w:eastAsia="ru-RU"/>
        </w:rPr>
      </w:pPr>
      <w:r w:rsidRPr="00E148EC">
        <w:rPr>
          <w:rFonts w:eastAsia="Times New Roman"/>
          <w:lang w:eastAsia="ru-RU"/>
        </w:rPr>
        <w:t>«О внесении изменений в постановление Правительства Удмуртской Республики от 16 октября 2023 года № 678 «Об утверждении государственной программы Удмуртской Республики</w:t>
      </w:r>
      <w:r>
        <w:rPr>
          <w:rFonts w:eastAsia="Times New Roman"/>
          <w:lang w:eastAsia="ru-RU"/>
        </w:rPr>
        <w:t xml:space="preserve"> </w:t>
      </w:r>
      <w:r w:rsidRPr="00E148EC">
        <w:rPr>
          <w:rFonts w:eastAsia="Times New Roman"/>
          <w:lang w:eastAsia="ru-RU"/>
        </w:rPr>
        <w:t>«Развитие промышленности и потребительского рынка»</w:t>
      </w:r>
    </w:p>
    <w:p w:rsidR="00F437E3" w:rsidRDefault="00F437E3" w:rsidP="00F437E3">
      <w:pPr>
        <w:contextualSpacing/>
        <w:rPr>
          <w:rFonts w:eastAsia="Times New Roman"/>
          <w:lang w:eastAsia="ru-RU"/>
        </w:rPr>
      </w:pPr>
    </w:p>
    <w:p w:rsidR="00F437E3" w:rsidRDefault="00F437E3" w:rsidP="00F437E3">
      <w:pPr>
        <w:contextualSpacing/>
        <w:rPr>
          <w:rFonts w:eastAsia="Times New Roman"/>
          <w:lang w:eastAsia="ru-RU"/>
        </w:rPr>
      </w:pPr>
    </w:p>
    <w:p w:rsidR="00F437E3" w:rsidRDefault="00F437E3" w:rsidP="00F437E3">
      <w:pPr>
        <w:ind w:firstLine="709"/>
        <w:contextualSpacing/>
        <w:jc w:val="both"/>
      </w:pPr>
      <w: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</w:p>
    <w:p w:rsidR="00F437E3" w:rsidRDefault="00F437E3" w:rsidP="00DC727F">
      <w:pPr>
        <w:ind w:firstLine="709"/>
        <w:contextualSpacing/>
        <w:jc w:val="both"/>
      </w:pPr>
      <w:proofErr w:type="gramStart"/>
      <w:r>
        <w:t xml:space="preserve">В разделе III «Сведения о взаимосвязи со стратегическими приоритетами, целями и показателями государственных программ Российской Федерации» внесены изменения в табличную часть «Сведения о целевых показателях (индикаторах) Программы и их значениях, достижение которых планируется в результате получения субсидий из федерального бюджета в соответствии с Правилами предоставления субсидий из федерального бюджета бюджетам субъектов Российской Федерации в целях </w:t>
      </w:r>
      <w:proofErr w:type="spellStart"/>
      <w:r>
        <w:t>софинансирования</w:t>
      </w:r>
      <w:proofErr w:type="spellEnd"/>
      <w:r>
        <w:t xml:space="preserve"> расходных обязательств субъектов Российской</w:t>
      </w:r>
      <w:proofErr w:type="gramEnd"/>
      <w:r>
        <w:t xml:space="preserve"> Федерации, возникающих при реализации региональных программ развития промышленности, </w:t>
      </w:r>
      <w:proofErr w:type="gramStart"/>
      <w:r>
        <w:t>приведенными</w:t>
      </w:r>
      <w:proofErr w:type="gramEnd"/>
      <w:r>
        <w:t xml:space="preserve"> в приложении № 3 к государственной программе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№ 328, в 2024 – </w:t>
      </w:r>
      <w:r w:rsidRPr="00F437E3">
        <w:t>2026 годах»</w:t>
      </w:r>
      <w:r>
        <w:t>.</w:t>
      </w:r>
      <w:r w:rsidRPr="00F437E3">
        <w:t xml:space="preserve"> </w:t>
      </w:r>
      <w:r>
        <w:t xml:space="preserve">В связи с уменьшением </w:t>
      </w:r>
      <w:proofErr w:type="spellStart"/>
      <w:proofErr w:type="gramStart"/>
      <w:r>
        <w:t>софинансирования</w:t>
      </w:r>
      <w:proofErr w:type="spellEnd"/>
      <w:r>
        <w:t xml:space="preserve"> из федерального бюджета на реализацию мероприятий </w:t>
      </w:r>
      <w:r w:rsidRPr="00F437E3">
        <w:t>региональных программ развития промышленности</w:t>
      </w:r>
      <w:r>
        <w:t xml:space="preserve"> (запрашиваемая сумма субсидии 297 918,0 тыс. руб., выданная субсидия 43 698,8 тыс. руб.) уменьшены </w:t>
      </w:r>
      <w:r w:rsidRPr="00F437E3">
        <w:t xml:space="preserve">обязательные показатели прямо пропорционально общему объему бюджетных ассигнований </w:t>
      </w:r>
      <w:r w:rsidR="00DC727F">
        <w:t>Удмуртской Республики</w:t>
      </w:r>
      <w:r w:rsidRPr="00F437E3">
        <w:t xml:space="preserve"> на исполнение расходных обязательств </w:t>
      </w:r>
      <w:r w:rsidR="00DC727F" w:rsidRPr="00DC727F">
        <w:t>Удмуртской Республики</w:t>
      </w:r>
      <w:r w:rsidRPr="00F437E3">
        <w:t xml:space="preserve">, в целях </w:t>
      </w:r>
      <w:proofErr w:type="spellStart"/>
      <w:r w:rsidRPr="00F437E3">
        <w:t>софинансирования</w:t>
      </w:r>
      <w:proofErr w:type="spellEnd"/>
      <w:r w:rsidRPr="00F437E3">
        <w:t xml:space="preserve"> которых предоставляется субсидия, и размеру предполагаемой к предоставлению субсидии по отношению к общему объему бюджетных ассигнований</w:t>
      </w:r>
      <w:proofErr w:type="gramEnd"/>
      <w:r w:rsidRPr="00F437E3">
        <w:t xml:space="preserve"> </w:t>
      </w:r>
      <w:r w:rsidR="00DC727F" w:rsidRPr="00DC727F">
        <w:t xml:space="preserve">Удмуртской Республики </w:t>
      </w:r>
      <w:r w:rsidRPr="00F437E3">
        <w:t xml:space="preserve">на исполнение расходных обязательств </w:t>
      </w:r>
      <w:r w:rsidR="00DC727F" w:rsidRPr="00DC727F">
        <w:t>Удмуртской Республики</w:t>
      </w:r>
      <w:r w:rsidRPr="00F437E3">
        <w:t xml:space="preserve">, в целях </w:t>
      </w:r>
      <w:proofErr w:type="spellStart"/>
      <w:r w:rsidRPr="00F437E3">
        <w:t>софинансирования</w:t>
      </w:r>
      <w:proofErr w:type="spellEnd"/>
      <w:r w:rsidRPr="00F437E3">
        <w:t xml:space="preserve"> которых предоставляется субсидия</w:t>
      </w:r>
      <w:r w:rsidR="00DC727F">
        <w:t>.</w:t>
      </w:r>
    </w:p>
    <w:p w:rsidR="00F437E3" w:rsidRDefault="00F437E3" w:rsidP="00F437E3">
      <w:pPr>
        <w:ind w:firstLine="709"/>
        <w:contextualSpacing/>
        <w:jc w:val="both"/>
      </w:pPr>
      <w:r>
        <w:t>Внесение изменений в нормативно правовой акт не приведет к дополнительным расходам бюджета Удмуртской Республики.</w:t>
      </w:r>
    </w:p>
    <w:p w:rsidR="00F437E3" w:rsidRDefault="00F437E3" w:rsidP="00F437E3">
      <w:pPr>
        <w:ind w:firstLine="709"/>
        <w:contextualSpacing/>
        <w:jc w:val="both"/>
      </w:pPr>
      <w:r>
        <w:t>Проект постановления подлежит согласованию:</w:t>
      </w:r>
    </w:p>
    <w:p w:rsidR="00F437E3" w:rsidRDefault="00F437E3" w:rsidP="00F437E3">
      <w:pPr>
        <w:ind w:firstLine="709"/>
        <w:contextualSpacing/>
        <w:jc w:val="both"/>
      </w:pPr>
      <w:r>
        <w:t xml:space="preserve">с начальником Государственно-правового управления Администрации Главы и Правительства Удмуртской Республики – В.М. </w:t>
      </w:r>
      <w:proofErr w:type="spellStart"/>
      <w:r>
        <w:t>Поджаровым</w:t>
      </w:r>
      <w:proofErr w:type="spellEnd"/>
      <w:r>
        <w:t>;</w:t>
      </w:r>
    </w:p>
    <w:p w:rsidR="00F437E3" w:rsidRDefault="00F437E3" w:rsidP="00F437E3">
      <w:pPr>
        <w:ind w:firstLine="709"/>
        <w:contextualSpacing/>
        <w:jc w:val="both"/>
      </w:pPr>
      <w:r>
        <w:t>с министром экономики Удмуртской Республики С.В. Юриным;</w:t>
      </w:r>
    </w:p>
    <w:p w:rsidR="00F437E3" w:rsidRDefault="00F437E3" w:rsidP="00F437E3">
      <w:pPr>
        <w:ind w:firstLine="709"/>
        <w:contextualSpacing/>
        <w:jc w:val="both"/>
      </w:pPr>
      <w:r>
        <w:t>с министром финансов Удмуртской Республики В.Н. Сухих;</w:t>
      </w:r>
    </w:p>
    <w:p w:rsidR="00F437E3" w:rsidRDefault="00F437E3" w:rsidP="00F437E3">
      <w:pPr>
        <w:ind w:firstLine="709"/>
        <w:contextualSpacing/>
        <w:jc w:val="both"/>
      </w:pPr>
      <w:r>
        <w:lastRenderedPageBreak/>
        <w:t>с заместителем Председателя Правительства Удмуртской Республики Р.В. Ефимовым;</w:t>
      </w:r>
    </w:p>
    <w:p w:rsidR="00F437E3" w:rsidRDefault="00F437E3" w:rsidP="00F437E3">
      <w:pPr>
        <w:ind w:firstLine="709"/>
        <w:contextualSpacing/>
        <w:jc w:val="both"/>
      </w:pPr>
      <w:r>
        <w:t xml:space="preserve">с заместителем Председателя Правительства Удмуртской Республики И.В. </w:t>
      </w:r>
      <w:proofErr w:type="spellStart"/>
      <w:r>
        <w:t>Асабиным</w:t>
      </w:r>
      <w:proofErr w:type="spellEnd"/>
      <w:r>
        <w:t>;</w:t>
      </w:r>
    </w:p>
    <w:p w:rsidR="00F437E3" w:rsidRDefault="00F437E3" w:rsidP="00F437E3">
      <w:pPr>
        <w:ind w:firstLine="709"/>
        <w:contextualSpacing/>
        <w:jc w:val="both"/>
      </w:pPr>
      <w:r>
        <w:t xml:space="preserve">с заместителем Председателя Правительства Удмуртской Республики Т.Ю. </w:t>
      </w:r>
      <w:proofErr w:type="spellStart"/>
      <w:r>
        <w:t>Чураковой</w:t>
      </w:r>
      <w:proofErr w:type="spellEnd"/>
      <w:r>
        <w:t>;</w:t>
      </w:r>
    </w:p>
    <w:p w:rsidR="00F437E3" w:rsidRDefault="00F437E3" w:rsidP="00F437E3">
      <w:pPr>
        <w:ind w:firstLine="709"/>
        <w:contextualSpacing/>
        <w:jc w:val="both"/>
      </w:pPr>
      <w:r w:rsidRPr="00E148EC">
        <w:t xml:space="preserve">с заместителем Председателя Правительства Удмуртской Республики </w:t>
      </w:r>
      <w:r w:rsidR="00CC66C6">
        <w:t>Т.Р. </w:t>
      </w:r>
      <w:bookmarkStart w:id="0" w:name="_GoBack"/>
      <w:bookmarkEnd w:id="0"/>
      <w:proofErr w:type="spellStart"/>
      <w:r w:rsidR="00CC66C6">
        <w:t>Меджитовым</w:t>
      </w:r>
      <w:proofErr w:type="spellEnd"/>
      <w:r w:rsidRPr="00E148EC">
        <w:t>;</w:t>
      </w:r>
    </w:p>
    <w:p w:rsidR="00F437E3" w:rsidRDefault="00F437E3" w:rsidP="00F437E3">
      <w:pPr>
        <w:ind w:firstLine="709"/>
        <w:contextualSpacing/>
        <w:jc w:val="both"/>
      </w:pPr>
      <w:r w:rsidRPr="00E148EC">
        <w:t xml:space="preserve">с заместителем Председателя Правительства Удмуртской Республики </w:t>
      </w:r>
      <w:r>
        <w:t xml:space="preserve">И.Н. </w:t>
      </w:r>
      <w:proofErr w:type="spellStart"/>
      <w:r>
        <w:t>Ханнановым</w:t>
      </w:r>
      <w:proofErr w:type="spellEnd"/>
      <w:r w:rsidRPr="00E148EC">
        <w:t>;</w:t>
      </w:r>
    </w:p>
    <w:p w:rsidR="00F437E3" w:rsidRDefault="00F437E3" w:rsidP="00F437E3">
      <w:pPr>
        <w:ind w:firstLine="709"/>
        <w:contextualSpacing/>
        <w:jc w:val="both"/>
      </w:pPr>
      <w:r w:rsidRPr="00E148EC">
        <w:t xml:space="preserve">с начальником Управления Министерства юстиции Российской Федерации по Удмуртской Республике Л.В. </w:t>
      </w:r>
      <w:proofErr w:type="spellStart"/>
      <w:r w:rsidRPr="00E148EC">
        <w:t>Перескоковым</w:t>
      </w:r>
      <w:proofErr w:type="spellEnd"/>
      <w:r>
        <w:t>;</w:t>
      </w:r>
    </w:p>
    <w:p w:rsidR="00F437E3" w:rsidRDefault="00F437E3" w:rsidP="00F437E3">
      <w:pPr>
        <w:ind w:firstLine="709"/>
        <w:contextualSpacing/>
        <w:jc w:val="both"/>
      </w:pPr>
      <w:r w:rsidRPr="00E148EC">
        <w:t xml:space="preserve">с Председателем Государственного контрольного комитета Удмуртской Республики М.И. </w:t>
      </w:r>
      <w:proofErr w:type="spellStart"/>
      <w:r w:rsidRPr="00E148EC">
        <w:t>Туминым</w:t>
      </w:r>
      <w:proofErr w:type="spellEnd"/>
      <w:r w:rsidRPr="00E148EC">
        <w:t>;</w:t>
      </w:r>
    </w:p>
    <w:p w:rsidR="00F437E3" w:rsidRDefault="00F437E3" w:rsidP="00F437E3">
      <w:pPr>
        <w:ind w:firstLine="709"/>
        <w:contextualSpacing/>
        <w:jc w:val="both"/>
      </w:pPr>
      <w:r w:rsidRPr="00E148EC">
        <w:t>с Председателем постоянной комиссии Государственного Совета Удмуртской Республики п</w:t>
      </w:r>
      <w:r>
        <w:t>о бюджету, налогам и финансам Н.Р. </w:t>
      </w:r>
      <w:proofErr w:type="spellStart"/>
      <w:r w:rsidRPr="00E148EC">
        <w:t>Мухамедзяновым</w:t>
      </w:r>
      <w:proofErr w:type="spellEnd"/>
      <w:r>
        <w:t>;</w:t>
      </w:r>
    </w:p>
    <w:p w:rsidR="00F437E3" w:rsidRDefault="00F437E3" w:rsidP="00F437E3">
      <w:pPr>
        <w:ind w:firstLine="709"/>
        <w:contextualSpacing/>
        <w:jc w:val="both"/>
      </w:pPr>
      <w:r>
        <w:t xml:space="preserve">с Председателем постоянной комиссии Государственного Совета Удмуртской Республики по экономической политике, промышленности и инвестициям Т.Ф. </w:t>
      </w:r>
      <w:proofErr w:type="spellStart"/>
      <w:r>
        <w:t>Ягафаровым</w:t>
      </w:r>
      <w:proofErr w:type="spellEnd"/>
      <w:r>
        <w:t>;</w:t>
      </w:r>
    </w:p>
    <w:p w:rsidR="00F437E3" w:rsidRPr="003C3E94" w:rsidRDefault="00F437E3" w:rsidP="00F437E3">
      <w:pPr>
        <w:ind w:firstLine="709"/>
        <w:contextualSpacing/>
        <w:jc w:val="both"/>
      </w:pPr>
      <w:r>
        <w:t>с Первым заместителем Председателя Правительства Удмуртской Республики О.В. Абрамовой.</w:t>
      </w:r>
    </w:p>
    <w:p w:rsidR="00F437E3" w:rsidRDefault="00F437E3" w:rsidP="00F437E3">
      <w:pPr>
        <w:ind w:firstLine="709"/>
        <w:contextualSpacing/>
        <w:jc w:val="both"/>
      </w:pPr>
    </w:p>
    <w:p w:rsidR="00F437E3" w:rsidRDefault="00F437E3" w:rsidP="00F437E3">
      <w:pPr>
        <w:ind w:firstLine="709"/>
        <w:contextualSpacing/>
        <w:jc w:val="both"/>
      </w:pPr>
    </w:p>
    <w:p w:rsidR="00F437E3" w:rsidRDefault="00F437E3" w:rsidP="00F437E3">
      <w:pPr>
        <w:ind w:firstLine="709"/>
        <w:contextualSpacing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4786"/>
      </w:tblGrid>
      <w:tr w:rsidR="00F437E3" w:rsidTr="00BE272E">
        <w:tc>
          <w:tcPr>
            <w:tcW w:w="5098" w:type="dxa"/>
          </w:tcPr>
          <w:p w:rsidR="00F437E3" w:rsidRDefault="00F437E3" w:rsidP="00BE272E">
            <w:pPr>
              <w:contextualSpacing/>
              <w:rPr>
                <w:rFonts w:eastAsia="Times New Roman"/>
                <w:lang w:eastAsia="ru-RU"/>
              </w:rPr>
            </w:pPr>
            <w:r w:rsidRPr="00E148EC">
              <w:t>Министр</w:t>
            </w:r>
          </w:p>
        </w:tc>
        <w:tc>
          <w:tcPr>
            <w:tcW w:w="4813" w:type="dxa"/>
            <w:vAlign w:val="bottom"/>
          </w:tcPr>
          <w:p w:rsidR="00F437E3" w:rsidRPr="00982252" w:rsidRDefault="00F437E3" w:rsidP="00BE272E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 w:rsidRPr="00E148EC">
              <w:t xml:space="preserve">В.А. </w:t>
            </w:r>
            <w:proofErr w:type="spellStart"/>
            <w:r w:rsidRPr="00E148EC">
              <w:t>Лашкарев</w:t>
            </w:r>
            <w:proofErr w:type="spellEnd"/>
          </w:p>
        </w:tc>
      </w:tr>
    </w:tbl>
    <w:p w:rsidR="001B35FD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1B35FD" w:rsidRDefault="001B35FD" w:rsidP="001B35FD">
      <w:pPr>
        <w:contextualSpacing/>
        <w:rPr>
          <w:rFonts w:eastAsia="Times New Roman"/>
          <w:lang w:eastAsia="ru-RU"/>
        </w:rPr>
      </w:pPr>
    </w:p>
    <w:p w:rsidR="001B35FD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1B35FD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1B35FD" w:rsidRPr="00CA567B" w:rsidRDefault="001B35FD" w:rsidP="001B35FD">
      <w:pPr>
        <w:contextualSpacing/>
        <w:jc w:val="center"/>
        <w:rPr>
          <w:rFonts w:eastAsia="Times New Roman"/>
          <w:lang w:eastAsia="ru-RU"/>
        </w:rPr>
      </w:pPr>
    </w:p>
    <w:p w:rsidR="00CA567B" w:rsidRPr="00CA567B" w:rsidRDefault="00CA567B" w:rsidP="00D10DAE">
      <w:pPr>
        <w:contextualSpacing/>
        <w:jc w:val="center"/>
        <w:rPr>
          <w:lang w:val="en-US"/>
        </w:rPr>
      </w:pPr>
    </w:p>
    <w:p w:rsidR="00D10DAE" w:rsidRDefault="00C57C1F" w:rsidP="00D10DAE">
      <w:pPr>
        <w:contextualSpacing/>
        <w:jc w:val="center"/>
        <w:rPr>
          <w:b/>
        </w:rPr>
      </w:pPr>
      <w:r>
        <w:rPr>
          <w:noProof/>
          <w:lang w:eastAsia="ru-RU"/>
        </w:rPr>
        <w:pict>
          <v:shape id="Надпись 20" o:spid="_x0000_s1027" type="#_x0000_t202" style="position:absolute;left:0;text-align:left;margin-left:261.05pt;margin-top:2pt;width:191.9pt;height:30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7226DB" w:rsidRDefault="00D10DAE" w:rsidP="00D10DAE">
      <w:pPr>
        <w:contextualSpacing/>
        <w:jc w:val="center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D10DAE" w:rsidRPr="00D10DAE" w:rsidRDefault="00D10DAE" w:rsidP="00D10DAE">
      <w:pPr>
        <w:tabs>
          <w:tab w:val="left" w:pos="1800"/>
        </w:tabs>
        <w:ind w:right="-143"/>
        <w:rPr>
          <w:b/>
          <w:i/>
          <w:sz w:val="22"/>
          <w:szCs w:val="22"/>
        </w:rPr>
      </w:pPr>
    </w:p>
    <w:p w:rsidR="00022E9E" w:rsidRPr="00D10DAE" w:rsidRDefault="00022E9E" w:rsidP="00D10DAE"/>
    <w:sectPr w:rsidR="00022E9E" w:rsidRPr="00D10DAE" w:rsidSect="00415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E6AA9F" w15:done="0"/>
  <w15:commentEx w15:paraId="3C2C67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C1F" w:rsidRDefault="00C57C1F" w:rsidP="00025F8D">
      <w:r>
        <w:separator/>
      </w:r>
    </w:p>
  </w:endnote>
  <w:endnote w:type="continuationSeparator" w:id="0">
    <w:p w:rsidR="00C57C1F" w:rsidRDefault="00C57C1F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CC66C6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C1F" w:rsidRDefault="00C57C1F" w:rsidP="00025F8D">
      <w:r>
        <w:separator/>
      </w:r>
    </w:p>
  </w:footnote>
  <w:footnote w:type="continuationSeparator" w:id="0">
    <w:p w:rsidR="00C57C1F" w:rsidRDefault="00C57C1F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ородулина Наталья  (Borodulina_NV)">
    <w15:presenceInfo w15:providerId="AD" w15:userId="S-1-5-21-1146774878-2109238380-1982612992-87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C4673"/>
    <w:rsid w:val="000D0316"/>
    <w:rsid w:val="000D10F5"/>
    <w:rsid w:val="000F4836"/>
    <w:rsid w:val="000F7EBD"/>
    <w:rsid w:val="00103DB4"/>
    <w:rsid w:val="00104DD2"/>
    <w:rsid w:val="001310E6"/>
    <w:rsid w:val="001333B4"/>
    <w:rsid w:val="001352E0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816"/>
    <w:rsid w:val="00274A0B"/>
    <w:rsid w:val="00280EF5"/>
    <w:rsid w:val="00283A0B"/>
    <w:rsid w:val="0028677D"/>
    <w:rsid w:val="002872AA"/>
    <w:rsid w:val="002A2C76"/>
    <w:rsid w:val="002A4BAC"/>
    <w:rsid w:val="002B00D7"/>
    <w:rsid w:val="002B1DA9"/>
    <w:rsid w:val="002B3137"/>
    <w:rsid w:val="002C119E"/>
    <w:rsid w:val="002D4947"/>
    <w:rsid w:val="002D4A85"/>
    <w:rsid w:val="002F027B"/>
    <w:rsid w:val="002F3C58"/>
    <w:rsid w:val="002F4713"/>
    <w:rsid w:val="002F496F"/>
    <w:rsid w:val="002F4B0B"/>
    <w:rsid w:val="002F5B15"/>
    <w:rsid w:val="00301098"/>
    <w:rsid w:val="003046D6"/>
    <w:rsid w:val="003152BF"/>
    <w:rsid w:val="00321218"/>
    <w:rsid w:val="00323D3B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F18"/>
    <w:rsid w:val="00373E6E"/>
    <w:rsid w:val="003842E5"/>
    <w:rsid w:val="003866A1"/>
    <w:rsid w:val="003869BE"/>
    <w:rsid w:val="0038780E"/>
    <w:rsid w:val="003A19B4"/>
    <w:rsid w:val="003A1C48"/>
    <w:rsid w:val="003A1FD6"/>
    <w:rsid w:val="003C3E94"/>
    <w:rsid w:val="003C6AB6"/>
    <w:rsid w:val="003D4206"/>
    <w:rsid w:val="003D4D0B"/>
    <w:rsid w:val="003D54EB"/>
    <w:rsid w:val="003D701F"/>
    <w:rsid w:val="003E209A"/>
    <w:rsid w:val="003F65CD"/>
    <w:rsid w:val="00401F2C"/>
    <w:rsid w:val="004021B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444FB"/>
    <w:rsid w:val="00557968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F478B"/>
    <w:rsid w:val="005F4DFF"/>
    <w:rsid w:val="00602F67"/>
    <w:rsid w:val="00603FFA"/>
    <w:rsid w:val="00607400"/>
    <w:rsid w:val="006123AD"/>
    <w:rsid w:val="00614B26"/>
    <w:rsid w:val="00630EB5"/>
    <w:rsid w:val="006314D6"/>
    <w:rsid w:val="00635ABE"/>
    <w:rsid w:val="006364DC"/>
    <w:rsid w:val="006365CC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5B8A"/>
    <w:rsid w:val="007973ED"/>
    <w:rsid w:val="007A1A3C"/>
    <w:rsid w:val="007A3863"/>
    <w:rsid w:val="007B0D65"/>
    <w:rsid w:val="007B7DC7"/>
    <w:rsid w:val="007D53CD"/>
    <w:rsid w:val="007D7681"/>
    <w:rsid w:val="007F21B3"/>
    <w:rsid w:val="007F397C"/>
    <w:rsid w:val="007F4EFC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F3E62"/>
    <w:rsid w:val="00A0004E"/>
    <w:rsid w:val="00A04AB4"/>
    <w:rsid w:val="00A159E4"/>
    <w:rsid w:val="00A17A51"/>
    <w:rsid w:val="00A219A0"/>
    <w:rsid w:val="00A2334D"/>
    <w:rsid w:val="00A3468C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95990"/>
    <w:rsid w:val="00BA2D6F"/>
    <w:rsid w:val="00BA48C6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57C1F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C66C6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C727F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30480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3E0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37E3"/>
    <w:rsid w:val="00F47BB6"/>
    <w:rsid w:val="00F47C78"/>
    <w:rsid w:val="00F5066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a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0AC97-7ECF-4A97-9A5C-FFA71523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Муллахметова Резеда Наилевна</cp:lastModifiedBy>
  <cp:revision>21</cp:revision>
  <dcterms:created xsi:type="dcterms:W3CDTF">2019-02-15T05:51:00Z</dcterms:created>
  <dcterms:modified xsi:type="dcterms:W3CDTF">2024-01-12T04:28:00Z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